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wp:posOffset>
            </wp:positionH>
            <wp:positionV relativeFrom="paragraph">
              <wp:posOffset>0</wp:posOffset>
            </wp:positionV>
            <wp:extent cx="6162675" cy="1190625"/>
            <wp:effectExtent b="0" l="0" r="0" t="0"/>
            <wp:wrapSquare wrapText="bothSides" distB="0" distT="0" distL="114300" distR="114300"/>
            <wp:docPr descr="PRNEWS" id="7" name="image1.png"/>
            <a:graphic>
              <a:graphicData uri="http://schemas.openxmlformats.org/drawingml/2006/picture">
                <pic:pic>
                  <pic:nvPicPr>
                    <pic:cNvPr descr="PRNEWS" id="0" name="image1.png"/>
                    <pic:cNvPicPr preferRelativeResize="0"/>
                  </pic:nvPicPr>
                  <pic:blipFill>
                    <a:blip r:embed="rId8"/>
                    <a:srcRect b="0" l="0" r="0" t="0"/>
                    <a:stretch>
                      <a:fillRect/>
                    </a:stretch>
                  </pic:blipFill>
                  <pic:spPr>
                    <a:xfrm>
                      <a:off x="0" y="0"/>
                      <a:ext cx="6162675" cy="1190625"/>
                    </a:xfrm>
                    <a:prstGeom prst="rect"/>
                    <a:ln/>
                  </pic:spPr>
                </pic:pic>
              </a:graphicData>
            </a:graphic>
          </wp:anchor>
        </w:drawing>
      </w:r>
    </w:p>
    <w:p w:rsidR="00000000" w:rsidDel="00000000" w:rsidP="00000000" w:rsidRDefault="00000000" w:rsidRPr="00000000" w14:paraId="00000002">
      <w:pPr>
        <w:spacing w:after="0" w:lineRule="auto"/>
        <w:jc w:val="center"/>
        <w:rPr/>
      </w:pPr>
      <w:r w:rsidDel="00000000" w:rsidR="00000000" w:rsidRPr="00000000">
        <w:rPr>
          <w:rFonts w:ascii="Times New Roman" w:cs="Times New Roman" w:eastAsia="Times New Roman" w:hAnsi="Times New Roman"/>
          <w:b w:val="1"/>
          <w:bCs w:val="1"/>
          <w:sz w:val="24"/>
          <w:szCs w:val="24"/>
          <w:rtl w:val="0"/>
        </w:rPr>
        <w:t xml:space="preserve">Canon U.S.A., Inc. Expands Large Format Printing Portfolio with Advancements to imagePROGRAF TX and TM Series</w:t>
      </w: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Designed to </w:t>
      </w:r>
      <w:r w:rsidDel="00000000" w:rsidR="00000000" w:rsidRPr="00000000">
        <w:rPr>
          <w:rFonts w:ascii="Times New Roman" w:cs="Times New Roman" w:eastAsia="Times New Roman" w:hAnsi="Times New Roman"/>
          <w:sz w:val="24"/>
          <w:szCs w:val="24"/>
          <w:rtl w:val="0"/>
        </w:rPr>
        <w:t xml:space="preserve">offer</w:t>
      </w:r>
      <w:r w:rsidDel="00000000" w:rsidR="00000000" w:rsidRPr="00000000">
        <w:rPr>
          <w:rFonts w:ascii="Times New Roman" w:cs="Times New Roman" w:eastAsia="Times New Roman" w:hAnsi="Times New Roman"/>
          <w:sz w:val="24"/>
          <w:szCs w:val="24"/>
          <w:rtl w:val="0"/>
        </w:rPr>
        <w:t xml:space="preserve"> powerful options for businesses with evolving operational needs</w:t>
      </w:r>
    </w:p>
    <w:p w:rsidR="00000000" w:rsidDel="00000000" w:rsidP="00000000" w:rsidRDefault="00000000" w:rsidRPr="00000000" w14:paraId="00000004">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MELVILLE, NY, September 15, 2026</w:t>
      </w:r>
      <w:r w:rsidDel="00000000" w:rsidR="00000000" w:rsidRPr="00000000">
        <w:rPr>
          <w:rFonts w:ascii="Times New Roman" w:cs="Times New Roman" w:eastAsia="Times New Roman" w:hAnsi="Times New Roman"/>
          <w:rtl w:val="0"/>
        </w:rPr>
        <w:t xml:space="preserve"> – Canon U.S.A., Inc., a leader in digital imaging solutions, today announced a major expansion of its renowned imagePROGRAF TX and TM lines. The launch introduces 12 </w:t>
      </w:r>
      <w:r w:rsidDel="00000000" w:rsidR="00000000" w:rsidRPr="00000000">
        <w:rPr>
          <w:rFonts w:ascii="Times New Roman" w:cs="Times New Roman" w:eastAsia="Times New Roman" w:hAnsi="Times New Roman"/>
          <w:rtl w:val="0"/>
        </w:rPr>
        <w:t xml:space="preserve">new</w:t>
      </w:r>
      <w:r w:rsidDel="00000000" w:rsidR="00000000" w:rsidRPr="00000000">
        <w:rPr>
          <w:rFonts w:ascii="Times New Roman" w:cs="Times New Roman" w:eastAsia="Times New Roman" w:hAnsi="Times New Roman"/>
          <w:rtl w:val="0"/>
        </w:rPr>
        <w:t xml:space="preserve"> devices designed for architecture, engineering, construction, retail, education, and other light graphics applications, including seven </w:t>
      </w:r>
      <w:r w:rsidDel="00000000" w:rsidR="00000000" w:rsidRPr="00000000">
        <w:rPr>
          <w:rFonts w:ascii="Times New Roman" w:cs="Times New Roman" w:eastAsia="Times New Roman" w:hAnsi="Times New Roman"/>
          <w:rtl w:val="0"/>
        </w:rPr>
        <w:t xml:space="preserve">new</w:t>
      </w:r>
      <w:r w:rsidDel="00000000" w:rsidR="00000000" w:rsidRPr="00000000">
        <w:rPr>
          <w:rFonts w:ascii="Times New Roman" w:cs="Times New Roman" w:eastAsia="Times New Roman" w:hAnsi="Times New Roman"/>
          <w:rtl w:val="0"/>
        </w:rPr>
        <w:t xml:space="preserve"> 5-color pigment ink models in the TM series and five high-productivity solutions in the TX series.</w:t>
      </w:r>
    </w:p>
    <w:p w:rsidR="00000000" w:rsidDel="00000000" w:rsidP="00000000" w:rsidRDefault="00000000" w:rsidRPr="00000000" w14:paraId="0000000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additions to the TM series lineup — TM-615, TM-610M, TM-610, TM-600, TM-510M, TM-510 and TM-500 — feature a compact body and comfortable operability for a wide range of print and scan needs, from digitizing and copying architectural and design drawings to producing posters for retail displays, restaurants and school bulletin boards. The lineup includes two </w:t>
      </w:r>
      <w:r w:rsidDel="00000000" w:rsidR="00000000" w:rsidRPr="00000000">
        <w:rPr>
          <w:rFonts w:ascii="Times New Roman" w:cs="Times New Roman" w:eastAsia="Times New Roman" w:hAnsi="Times New Roman"/>
          <w:rtl w:val="0"/>
        </w:rPr>
        <w:t xml:space="preserve">new</w:t>
      </w:r>
      <w:r w:rsidDel="00000000" w:rsidR="00000000" w:rsidRPr="00000000">
        <w:rPr>
          <w:rFonts w:ascii="Times New Roman" w:cs="Times New Roman" w:eastAsia="Times New Roman" w:hAnsi="Times New Roman"/>
          <w:rtl w:val="0"/>
        </w:rPr>
        <w:t xml:space="preserve"> MFP models, the TM-610M (printing up to 36 inches) and TM-510M (printing up to 24 inches), marking the first time the imagePROGRAF TM series has offered models with a built-in large-format scanner.</w:t>
      </w:r>
    </w:p>
    <w:p w:rsidR="00000000" w:rsidDel="00000000" w:rsidP="00000000" w:rsidRDefault="00000000" w:rsidRPr="00000000" w14:paraId="0000000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TM-610M and TM-510M models integrate a printer and large-format scanner in a compact footprint comparable to the series’ printer-only models,</w:t>
      </w:r>
      <w:r w:rsidDel="00000000" w:rsidR="00000000" w:rsidRPr="00000000">
        <w:rPr>
          <w:rFonts w:ascii="Times New Roman" w:cs="Times New Roman" w:eastAsia="Times New Roman" w:hAnsi="Times New Roman"/>
          <w:vertAlign w:val="superscript"/>
        </w:rPr>
        <w:footnoteReference w:customMarkFollows="0" w:id="0"/>
      </w:r>
      <w:r w:rsidDel="00000000" w:rsidR="00000000" w:rsidRPr="00000000">
        <w:rPr>
          <w:rFonts w:ascii="Times New Roman" w:cs="Times New Roman" w:eastAsia="Times New Roman" w:hAnsi="Times New Roman"/>
          <w:rtl w:val="0"/>
        </w:rPr>
        <w:t xml:space="preserve"> with a flat-top design to make it easy to load large documents from above. The scanner offers stable, high-precision reading, and uses light sources on both sides of the sensor to reduce shadows and uneven brightness caused by creases or wrinkles in the original document. Preset functions let users select document types from the operation panel to automatically apply the most suitable scan mode, which reproduces crisp lines and text in CAD drawings, accurate color in drawings and maps, and clean black-and-white copies of blueprints with reduced color fading from sun exposure. Both models include the 5-inch touchscreen used across Canon’s multifunction copiers, complete with customizable menus to fit specific business needs. This helps ensure a short learning curve and allow</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 current office copier users to quickly adapt to Canon large format MFPs. </w:t>
      </w:r>
    </w:p>
    <w:p w:rsidR="00000000" w:rsidDel="00000000" w:rsidP="00000000" w:rsidRDefault="00000000" w:rsidRPr="00000000" w14:paraId="0000000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Every </w:t>
      </w:r>
      <w:r w:rsidDel="00000000" w:rsidR="00000000" w:rsidRPr="00000000">
        <w:rPr>
          <w:rFonts w:ascii="Times New Roman" w:cs="Times New Roman" w:eastAsia="Times New Roman" w:hAnsi="Times New Roman"/>
          <w:rtl w:val="0"/>
        </w:rPr>
        <w:t xml:space="preserve">new</w:t>
      </w:r>
      <w:r w:rsidDel="00000000" w:rsidR="00000000" w:rsidRPr="00000000">
        <w:rPr>
          <w:rFonts w:ascii="Times New Roman" w:cs="Times New Roman" w:eastAsia="Times New Roman" w:hAnsi="Times New Roman"/>
          <w:rtl w:val="0"/>
        </w:rPr>
        <w:t xml:space="preserve"> model in the TM lineup also features a </w:t>
      </w:r>
      <w:r w:rsidDel="00000000" w:rsidR="00000000" w:rsidRPr="00000000">
        <w:rPr>
          <w:rFonts w:ascii="Times New Roman" w:cs="Times New Roman" w:eastAsia="Times New Roman" w:hAnsi="Times New Roman"/>
          <w:rtl w:val="0"/>
        </w:rPr>
        <w:t xml:space="preserve">newly developed </w:t>
      </w:r>
      <w:r w:rsidDel="00000000" w:rsidR="00000000" w:rsidRPr="00000000">
        <w:rPr>
          <w:rFonts w:ascii="Times New Roman" w:cs="Times New Roman" w:eastAsia="Times New Roman" w:hAnsi="Times New Roman"/>
          <w:rtl w:val="0"/>
        </w:rPr>
        <w:t xml:space="preserve">matte black ink with enhanced black density, to produce deep, crisp fine lines and small text in technical drawings, while enabling vivid color reproduction for poster output — </w:t>
      </w:r>
      <w:r w:rsidDel="00000000" w:rsidR="00000000" w:rsidRPr="00000000">
        <w:rPr>
          <w:rFonts w:ascii="Times New Roman" w:cs="Times New Roman" w:eastAsia="Times New Roman" w:hAnsi="Times New Roman"/>
          <w:rtl w:val="0"/>
        </w:rPr>
        <w:t xml:space="preserve">even on plain paper. The TM-610M and TM-510M scan at speeds of up to 5 inches per second in color and 10 inches per second in monochrome, while print speeds reach up to 2.7 D-size prints per minute on the TM-600 and up to 3.2 D-size prints per minute on the TM-610, TM-610M and TM-615.</w:t>
      </w: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additions to the TX series lineup — TX-4310 MFP Z36, TX-4300, TX-3310 MFP Z36, TX-3300 and TX-1300 MFP Z36 — include two printer-only </w:t>
      </w:r>
      <w:r w:rsidDel="00000000" w:rsidR="00000000" w:rsidRPr="00000000">
        <w:rPr>
          <w:rFonts w:ascii="Times New Roman" w:cs="Times New Roman" w:eastAsia="Times New Roman" w:hAnsi="Times New Roman"/>
          <w:rtl w:val="0"/>
        </w:rPr>
        <w:t xml:space="preserve">solutions, such as the TX-4300 for printing up to 44 inches, and three MFP solutions that pair a large-format printer with an integrated large-format scanner,</w:t>
      </w:r>
      <w:r w:rsidDel="00000000" w:rsidR="00000000" w:rsidRPr="00000000">
        <w:rPr>
          <w:rFonts w:ascii="Times New Roman" w:cs="Times New Roman" w:eastAsia="Times New Roman" w:hAnsi="Times New Roman"/>
          <w:vertAlign w:val="superscript"/>
        </w:rPr>
        <w:footnoteReference w:customMarkFollows="0" w:id="1"/>
      </w:r>
      <w:r w:rsidDel="00000000" w:rsidR="00000000" w:rsidRPr="00000000">
        <w:rPr>
          <w:rFonts w:ascii="Times New Roman" w:cs="Times New Roman" w:eastAsia="Times New Roman" w:hAnsi="Times New Roman"/>
          <w:rtl w:val="0"/>
        </w:rPr>
        <w:t xml:space="preserve"> including the TX-1300 MFP Z36 for printing up to 36 inches</w:t>
      </w:r>
      <w:r w:rsidDel="00000000" w:rsidR="00000000" w:rsidRPr="00000000">
        <w:rPr>
          <w:rFonts w:ascii="Times New Roman" w:cs="Times New Roman" w:eastAsia="Times New Roman" w:hAnsi="Times New Roman"/>
          <w:rtl w:val="0"/>
        </w:rPr>
        <w:t xml:space="preserve">. Designed for the high-productivity demands of construction, design and manufacturing operations, the series streamlines high-volume drawing output and, with the MFP models, document digitization and copying. The TX-4310 MFP Z36, TX-4300, TX-3310 MFP Z36 and TX-3300 models feature a </w:t>
      </w:r>
      <w:r w:rsidDel="00000000" w:rsidR="00000000" w:rsidRPr="00000000">
        <w:rPr>
          <w:rFonts w:ascii="Times New Roman" w:cs="Times New Roman" w:eastAsia="Times New Roman" w:hAnsi="Times New Roman"/>
          <w:rtl w:val="0"/>
        </w:rPr>
        <w:t xml:space="preserve">newly</w:t>
      </w:r>
      <w:r w:rsidDel="00000000" w:rsidR="00000000" w:rsidRPr="00000000">
        <w:rPr>
          <w:rFonts w:ascii="Times New Roman" w:cs="Times New Roman" w:eastAsia="Times New Roman" w:hAnsi="Times New Roman"/>
          <w:rtl w:val="0"/>
        </w:rPr>
        <w:t xml:space="preserve"> developed basket </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designed to neatly stack large sets of drawings, up to ARCH E size, face-down while maintaining print order,</w:t>
      </w:r>
      <w:r w:rsidDel="00000000" w:rsidR="00000000" w:rsidRPr="00000000">
        <w:rPr>
          <w:rFonts w:ascii="Times New Roman" w:cs="Times New Roman" w:eastAsia="Times New Roman" w:hAnsi="Times New Roman"/>
          <w:vertAlign w:val="superscript"/>
        </w:rPr>
        <w:footnoteReference w:customMarkFollows="0" w:id="2"/>
      </w:r>
      <w:r w:rsidDel="00000000" w:rsidR="00000000" w:rsidRPr="00000000">
        <w:rPr>
          <w:rFonts w:ascii="Times New Roman" w:cs="Times New Roman" w:eastAsia="Times New Roman" w:hAnsi="Times New Roman"/>
          <w:rtl w:val="0"/>
        </w:rPr>
        <w:t xml:space="preserve"> so finished drawings can be removed in a natural posture without the need to rearrange or align them, along with high-</w:t>
      </w:r>
      <w:r w:rsidDel="00000000" w:rsidR="00000000" w:rsidRPr="00000000">
        <w:rPr>
          <w:rFonts w:ascii="Times New Roman" w:cs="Times New Roman" w:eastAsia="Times New Roman" w:hAnsi="Times New Roman"/>
          <w:rtl w:val="0"/>
        </w:rPr>
        <w:t xml:space="preserve">speed printing of up to 3.3 sheets</w:t>
      </w:r>
      <w:r w:rsidDel="00000000" w:rsidR="00000000" w:rsidRPr="00000000">
        <w:rPr>
          <w:rFonts w:ascii="Times New Roman" w:cs="Times New Roman" w:eastAsia="Times New Roman" w:hAnsi="Times New Roman"/>
          <w:vertAlign w:val="superscript"/>
        </w:rPr>
        <w:footnoteReference w:customMarkFollows="0" w:id="3"/>
      </w:r>
      <w:r w:rsidDel="00000000" w:rsidR="00000000" w:rsidRPr="00000000">
        <w:rPr>
          <w:rFonts w:ascii="Times New Roman" w:cs="Times New Roman" w:eastAsia="Times New Roman" w:hAnsi="Times New Roman"/>
          <w:rtl w:val="0"/>
        </w:rPr>
        <w:t xml:space="preserve"> per minute for </w:t>
      </w:r>
      <w:r w:rsidDel="00000000" w:rsidR="00000000" w:rsidRPr="00000000">
        <w:rPr>
          <w:rFonts w:ascii="Times New Roman" w:cs="Times New Roman" w:eastAsia="Times New Roman" w:hAnsi="Times New Roman"/>
          <w:rtl w:val="0"/>
        </w:rPr>
        <w:t xml:space="preserve">high-volume drawing output. These models also include a Smart Roll Paper Set function that automatically detects paper type, estimates the amount of roll paper remaining, and begins feeding as soon as the roll is placed in the device, along with an optional double-roll feed mechanism</w:t>
      </w:r>
      <w:r w:rsidDel="00000000" w:rsidR="00000000" w:rsidRPr="00000000">
        <w:rPr>
          <w:rFonts w:ascii="Times New Roman" w:cs="Times New Roman" w:eastAsia="Times New Roman" w:hAnsi="Times New Roman"/>
          <w:vertAlign w:val="superscript"/>
        </w:rPr>
        <w:footnoteReference w:customMarkFollows="0" w:id="4"/>
      </w:r>
      <w:r w:rsidDel="00000000" w:rsidR="00000000" w:rsidRPr="00000000">
        <w:rPr>
          <w:rFonts w:ascii="Times New Roman" w:cs="Times New Roman" w:eastAsia="Times New Roman" w:hAnsi="Times New Roman"/>
          <w:rtl w:val="0"/>
        </w:rPr>
        <w:t xml:space="preserve"> that enables continuous printing on the same roll or switching between rolls of different sizes and types.</w:t>
      </w:r>
    </w:p>
    <w:p w:rsidR="00000000" w:rsidDel="00000000" w:rsidP="00000000" w:rsidRDefault="00000000" w:rsidRPr="00000000" w14:paraId="0000000E">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TX-4310 MFP Z36, TX-3310 MFP Z36 and TX-1300 MFP Z36 models are equipped with a 15.6-inch monitor for intuitive scanning and copying, allowing users to review scanned images and make real-time edits, such as color correction, brightness, skew correction and a variety of others, on the spot without needing to rescan the document. The scanner operates independently of the printer, so users can scan a new document while a previous scan is being copied or print office documents from a computer while the scanner is in use, helping to improve overall workflow efficiency. </w:t>
      </w:r>
      <w:r w:rsidDel="00000000" w:rsidR="00000000" w:rsidRPr="00000000">
        <w:rPr>
          <w:rFonts w:ascii="Times New Roman" w:cs="Times New Roman" w:eastAsia="Times New Roman" w:hAnsi="Times New Roman"/>
          <w:rtl w:val="0"/>
        </w:rPr>
        <w:t xml:space="preserve">Both the new TM and TX series support Chromebook compatibility, with Mopria-certified mobile printing available on the new TM models. </w:t>
      </w:r>
      <w:r w:rsidDel="00000000" w:rsidR="00000000" w:rsidRPr="00000000">
        <w:rPr>
          <w:rFonts w:ascii="Times New Roman" w:cs="Times New Roman" w:eastAsia="Times New Roman" w:hAnsi="Times New Roman"/>
          <w:rtl w:val="0"/>
        </w:rPr>
        <w:t xml:space="preserve">Like the TM series, all </w:t>
      </w:r>
      <w:r w:rsidDel="00000000" w:rsidR="00000000" w:rsidRPr="00000000">
        <w:rPr>
          <w:rFonts w:ascii="Times New Roman" w:cs="Times New Roman" w:eastAsia="Times New Roman" w:hAnsi="Times New Roman"/>
          <w:rtl w:val="0"/>
        </w:rPr>
        <w:t xml:space="preserve">new</w:t>
      </w:r>
      <w:r w:rsidDel="00000000" w:rsidR="00000000" w:rsidRPr="00000000">
        <w:rPr>
          <w:rFonts w:ascii="Times New Roman" w:cs="Times New Roman" w:eastAsia="Times New Roman" w:hAnsi="Times New Roman"/>
          <w:rtl w:val="0"/>
        </w:rPr>
        <w:t xml:space="preserve"> TX models use a </w:t>
      </w:r>
      <w:r w:rsidDel="00000000" w:rsidR="00000000" w:rsidRPr="00000000">
        <w:rPr>
          <w:rFonts w:ascii="Times New Roman" w:cs="Times New Roman" w:eastAsia="Times New Roman" w:hAnsi="Times New Roman"/>
          <w:rtl w:val="0"/>
        </w:rPr>
        <w:t xml:space="preserve">newly</w:t>
      </w:r>
      <w:r w:rsidDel="00000000" w:rsidR="00000000" w:rsidRPr="00000000">
        <w:rPr>
          <w:rFonts w:ascii="Times New Roman" w:cs="Times New Roman" w:eastAsia="Times New Roman" w:hAnsi="Times New Roman"/>
          <w:rtl w:val="0"/>
        </w:rPr>
        <w:t xml:space="preserve"> developed matte black ink with enhanced black density, for high-resolution drawing output with sharp, legible fine lines and small text. </w:t>
      </w:r>
    </w:p>
    <w:p w:rsidR="00000000" w:rsidDel="00000000" w:rsidP="00000000" w:rsidRDefault="00000000" w:rsidRPr="00000000" w14:paraId="00000010">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Both the TM and TX series reflect Canon’s Kyosei philosophy of environmental responsibility. TM series units use recycled steel for approximately 5% of the steel in the main body and recycled resin for approximately 25% of the resin used,</w:t>
      </w:r>
      <w:r w:rsidDel="00000000" w:rsidR="00000000" w:rsidRPr="00000000">
        <w:rPr>
          <w:rFonts w:ascii="Times New Roman" w:cs="Times New Roman" w:eastAsia="Times New Roman" w:hAnsi="Times New Roman"/>
          <w:vertAlign w:val="superscript"/>
        </w:rPr>
        <w:footnoteReference w:customMarkFollows="0" w:id="5"/>
      </w:r>
      <w:r w:rsidDel="00000000" w:rsidR="00000000" w:rsidRPr="00000000">
        <w:rPr>
          <w:rFonts w:ascii="Times New Roman" w:cs="Times New Roman" w:eastAsia="Times New Roman" w:hAnsi="Times New Roman"/>
          <w:rtl w:val="0"/>
        </w:rPr>
        <w:t xml:space="preserve"> and both the TM and TX series’ packaging replaces polystyrene foam with corrugated cardboard.</w:t>
      </w:r>
      <w:r w:rsidDel="00000000" w:rsidR="00000000" w:rsidRPr="00000000">
        <w:rPr>
          <w:rtl w:val="0"/>
        </w:rPr>
      </w:r>
    </w:p>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the expansion of our imagePROGRAF line, we’re giving construction, architecture, design, retail and education professionals even more ways to work efficiently, from faster, higher-volume drawing output to integrated scanning that streamlines how large-format documents are digitized and shared,” said Kiyoshi Oka, executive vice president, Marketing Strategy Unit, Canon U.S.A., Inc. “The addition of built-in scanning to the TM series, paired </w:t>
      </w:r>
      <w:r w:rsidDel="00000000" w:rsidR="00000000" w:rsidRPr="00000000">
        <w:rPr>
          <w:rFonts w:ascii="Times New Roman" w:cs="Times New Roman" w:eastAsia="Times New Roman" w:hAnsi="Times New Roman"/>
          <w:rtl w:val="0"/>
        </w:rPr>
        <w:t xml:space="preserve">with new </w:t>
      </w:r>
      <w:r w:rsidDel="00000000" w:rsidR="00000000" w:rsidRPr="00000000">
        <w:rPr>
          <w:rFonts w:ascii="Times New Roman" w:cs="Times New Roman" w:eastAsia="Times New Roman" w:hAnsi="Times New Roman"/>
          <w:rtl w:val="0"/>
        </w:rPr>
        <w:t xml:space="preserve">productivity features across the TX series, means our customers can spend less time managing print and scan workflows and more time focused on the work that matters most to their business.”</w:t>
      </w:r>
    </w:p>
    <w:p w:rsidR="00000000" w:rsidDel="00000000" w:rsidP="00000000" w:rsidRDefault="00000000" w:rsidRPr="00000000" w14:paraId="0000001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rtl w:val="0"/>
        </w:rPr>
        <w:t xml:space="preserve">new</w:t>
      </w:r>
      <w:r w:rsidDel="00000000" w:rsidR="00000000" w:rsidRPr="00000000">
        <w:rPr>
          <w:rFonts w:ascii="Times New Roman" w:cs="Times New Roman" w:eastAsia="Times New Roman" w:hAnsi="Times New Roman"/>
          <w:rtl w:val="0"/>
        </w:rPr>
        <w:t xml:space="preserve"> models in the imagePROGRAF TM and TX series are available immediately through authorized Canon partners and sales representatives. </w:t>
      </w:r>
    </w:p>
    <w:p w:rsidR="00000000" w:rsidDel="00000000" w:rsidP="00000000" w:rsidRDefault="00000000" w:rsidRPr="00000000" w14:paraId="0000001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imagePROGRAF TM-610M and TX-1300 MFP Z36 will make their debut at PRINTING United Expo 2026 in Las Vegas, NV, from September 23-25. Visit Canon at Booth #N5801 to experience a diverse range of the latest technology and solutions, and to connect with industry experts.</w:t>
      </w:r>
    </w:p>
    <w:p w:rsidR="00000000" w:rsidDel="00000000" w:rsidP="00000000" w:rsidRDefault="00000000" w:rsidRPr="00000000" w14:paraId="0000001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more information, visit </w:t>
      </w:r>
      <w:hyperlink r:id="rId9">
        <w:r w:rsidDel="00000000" w:rsidR="00000000" w:rsidRPr="00000000">
          <w:rPr>
            <w:rFonts w:ascii="Times New Roman" w:cs="Times New Roman" w:eastAsia="Times New Roman" w:hAnsi="Times New Roman"/>
            <w:color w:val="0000ff"/>
            <w:u w:val="single"/>
            <w:rtl w:val="0"/>
          </w:rPr>
          <w:t xml:space="preserve">www.usa.canon.com</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spacing w:after="0" w:line="240" w:lineRule="auto"/>
        <w:rPr>
          <w:rFonts w:ascii="Times New Roman" w:cs="Times New Roman" w:eastAsia="Times New Roman" w:hAnsi="Times New Roman"/>
          <w:b w:val="1"/>
          <w:bCs w:val="1"/>
          <w:color w:val="0d0d0d"/>
        </w:rPr>
      </w:pPr>
      <w:bookmarkStart w:colFirst="0" w:colLast="0" w:name="_heading=h.vmpk0vbtsyhz" w:id="0"/>
      <w:bookmarkEnd w:id="0"/>
      <w:r w:rsidDel="00000000" w:rsidR="00000000" w:rsidRPr="00000000">
        <w:rPr>
          <w:rFonts w:ascii="Times New Roman" w:cs="Times New Roman" w:eastAsia="Times New Roman" w:hAnsi="Times New Roman"/>
          <w:b w:val="1"/>
          <w:bCs w:val="1"/>
          <w:color w:val="0d0d0d"/>
          <w:rtl w:val="0"/>
        </w:rPr>
        <w:t xml:space="preserve">About Canon U.S.A. Inc.</w:t>
      </w:r>
    </w:p>
    <w:p w:rsidR="00000000" w:rsidDel="00000000" w:rsidP="00000000" w:rsidRDefault="00000000" w:rsidRPr="00000000" w14:paraId="0000001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Canon U.S.A., Inc. is a leading provider of consumer, business-to-business, and industrial digital imaging solutions to the United States, Canada, Latin America, and the Caribbean markets. With approximately $29.5 billion in global revenue, its parent company, Canon Inc., as of 2025 has ranked in the top-10 for U.S. patents granted for 42 consecutive years.</w:t>
      </w: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 Canon U.S.A. is dedicated to its </w:t>
      </w:r>
      <w:r w:rsidDel="00000000" w:rsidR="00000000" w:rsidRPr="00000000">
        <w:rPr>
          <w:rFonts w:ascii="Times New Roman" w:cs="Times New Roman" w:eastAsia="Times New Roman" w:hAnsi="Times New Roman"/>
          <w:i w:val="1"/>
          <w:iCs w:val="1"/>
          <w:rtl w:val="0"/>
        </w:rPr>
        <w:t xml:space="preserve">Kyosei</w:t>
      </w:r>
      <w:r w:rsidDel="00000000" w:rsidR="00000000" w:rsidRPr="00000000">
        <w:rPr>
          <w:rFonts w:ascii="Times New Roman" w:cs="Times New Roman" w:eastAsia="Times New Roman" w:hAnsi="Times New Roman"/>
          <w:rtl w:val="0"/>
        </w:rPr>
        <w:t xml:space="preserve"> philosophy of social and environmental responsibility. To learn more about Canon, visit </w:t>
      </w:r>
      <w:hyperlink r:id="rId10">
        <w:r w:rsidDel="00000000" w:rsidR="00000000" w:rsidRPr="00000000">
          <w:rPr>
            <w:rFonts w:ascii="Times New Roman" w:cs="Times New Roman" w:eastAsia="Times New Roman" w:hAnsi="Times New Roman"/>
            <w:color w:val="0563c1"/>
            <w:u w:val="single"/>
            <w:rtl w:val="0"/>
          </w:rPr>
          <w:t xml:space="preserve">www.usa.canon.com</w:t>
        </w:r>
      </w:hyperlink>
      <w:r w:rsidDel="00000000" w:rsidR="00000000" w:rsidRPr="00000000">
        <w:rPr>
          <w:rFonts w:ascii="Times New Roman" w:cs="Times New Roman" w:eastAsia="Times New Roman" w:hAnsi="Times New Roman"/>
          <w:rtl w:val="0"/>
        </w:rPr>
        <w:t xml:space="preserve"> and connect with us on LinkedIn at </w:t>
      </w:r>
      <w:hyperlink r:id="rId11">
        <w:r w:rsidDel="00000000" w:rsidR="00000000" w:rsidRPr="00000000">
          <w:rPr>
            <w:rFonts w:ascii="Times New Roman" w:cs="Times New Roman" w:eastAsia="Times New Roman" w:hAnsi="Times New Roman"/>
            <w:color w:val="0563c1"/>
            <w:u w:val="single"/>
            <w:rtl w:val="0"/>
          </w:rPr>
          <w:t xml:space="preserve">www.linkedin.com/company/canonusa</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spacing w:after="0" w:line="240" w:lineRule="auto"/>
        <w:rPr>
          <w:rFonts w:ascii="Times New Roman" w:cs="Times New Roman" w:eastAsia="Times New Roman" w:hAnsi="Times New Roman"/>
        </w:rPr>
      </w:pPr>
      <w:r w:rsidDel="00000000" w:rsidR="00000000" w:rsidRPr="00000000">
        <w:rPr>
          <w:rtl w:val="0"/>
        </w:rPr>
        <w:t xml:space="preserve">†</w:t>
      </w:r>
      <w:r w:rsidDel="00000000" w:rsidR="00000000" w:rsidRPr="00000000">
        <w:rPr>
          <w:rFonts w:ascii="Times New Roman" w:cs="Times New Roman" w:eastAsia="Times New Roman" w:hAnsi="Times New Roman"/>
          <w:vertAlign w:val="superscript"/>
          <w:rtl w:val="0"/>
        </w:rPr>
        <w:t xml:space="preserve"> </w:t>
      </w:r>
      <w:r w:rsidDel="00000000" w:rsidR="00000000" w:rsidRPr="00000000">
        <w:rPr>
          <w:rFonts w:ascii="Times New Roman" w:cs="Times New Roman" w:eastAsia="Times New Roman" w:hAnsi="Times New Roman"/>
          <w:rtl w:val="0"/>
        </w:rPr>
        <w:t xml:space="preserve">Based on weekly patent counts issued by United States Patent and Trademark Office.</w:t>
      </w:r>
    </w:p>
    <w:p w:rsidR="00000000" w:rsidDel="00000000" w:rsidP="00000000" w:rsidRDefault="00000000" w:rsidRPr="00000000" w14:paraId="0000002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Editorial Contact</w:t>
      </w:r>
      <w:r w:rsidDel="00000000" w:rsidR="00000000" w:rsidRPr="00000000">
        <w:rPr>
          <w:rFonts w:ascii="Times New Roman" w:cs="Times New Roman" w:eastAsia="Times New Roman" w:hAnsi="Times New Roman"/>
          <w:b w:val="1"/>
          <w:bCs w:val="1"/>
          <w:rtl w:val="0"/>
        </w:rPr>
        <w:t xml:space="preserve">:</w:t>
      </w:r>
    </w:p>
    <w:p w:rsidR="00000000" w:rsidDel="00000000" w:rsidP="00000000" w:rsidRDefault="00000000" w:rsidRPr="00000000" w14:paraId="0000002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Janee Law</w:t>
      </w:r>
    </w:p>
    <w:p w:rsidR="00000000" w:rsidDel="00000000" w:rsidP="00000000" w:rsidRDefault="00000000" w:rsidRPr="00000000" w14:paraId="0000002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Canon U.S.A., Inc.</w:t>
      </w:r>
    </w:p>
    <w:p w:rsidR="00000000" w:rsidDel="00000000" w:rsidP="00000000" w:rsidRDefault="00000000" w:rsidRPr="00000000" w14:paraId="0000002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jlaw@cusa.canon.com</w:t>
      </w:r>
    </w:p>
    <w:p w:rsidR="00000000" w:rsidDel="00000000" w:rsidP="00000000" w:rsidRDefault="00000000" w:rsidRPr="00000000" w14:paraId="0000002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A">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TM-615/610/600/515/510/500.</w:t>
      </w:r>
    </w:p>
  </w:footnote>
  <w:footnote w:id="1">
    <w:p w:rsidR="00000000" w:rsidDel="00000000" w:rsidP="00000000" w:rsidRDefault="00000000" w:rsidRPr="00000000" w14:paraId="0000002B">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Manufactured by Global Scanning of Denmark.</w:t>
      </w:r>
    </w:p>
  </w:footnote>
  <w:footnote w:id="2">
    <w:p w:rsidR="00000000" w:rsidDel="00000000" w:rsidP="00000000" w:rsidRDefault="00000000" w:rsidRPr="00000000" w14:paraId="0000002C">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Plain paper drawings of A0 portrait, A1 portrait, A1 landscape, and A2 landscape sizes.</w:t>
      </w:r>
    </w:p>
  </w:footnote>
  <w:footnote w:id="3">
    <w:p w:rsidR="00000000" w:rsidDel="00000000" w:rsidP="00000000" w:rsidRDefault="00000000" w:rsidRPr="00000000" w14:paraId="0000002D">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A1 Landscape, Plain Paper Drawing, Fastest Print Settings.</w:t>
      </w:r>
    </w:p>
  </w:footnote>
  <w:footnote w:id="4">
    <w:p w:rsidR="00000000" w:rsidDel="00000000" w:rsidP="00000000" w:rsidRDefault="00000000" w:rsidRPr="00000000" w14:paraId="0000002E">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Requires optional “role unit.”</w:t>
      </w:r>
    </w:p>
  </w:footnote>
  <w:footnote w:id="5">
    <w:p w:rsidR="00000000" w:rsidDel="00000000" w:rsidP="00000000" w:rsidRDefault="00000000" w:rsidRPr="00000000" w14:paraId="0000002F">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percentage of recycled steel is calculated based on the total mass of steel or resin used in the body.</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TableNormal4" w:customStyle="1">
    <w:name w:val="TableNormal"/>
    <w:tblPr>
      <w:tblCellMar>
        <w:top w:w="100.0" w:type="dxa"/>
        <w:left w:w="100.0" w:type="dxa"/>
        <w:bottom w:w="100.0" w:type="dxa"/>
        <w:right w:w="100.0" w:type="dxa"/>
      </w:tblCellMar>
    </w:tblPr>
  </w:style>
  <w:style w:type="table" w:styleId="TableNormal5" w:customStyle="1">
    <w:name w:val="TableNormal"/>
    <w:tblPr>
      <w:tblCellMar>
        <w:top w:w="100.0" w:type="dxa"/>
        <w:left w:w="100.0" w:type="dxa"/>
        <w:bottom w:w="100.0" w:type="dxa"/>
        <w:right w:w="100.0" w:type="dxa"/>
      </w:tblCellMar>
    </w:tbl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val="1"/>
    <w:unhideWhenUsed w:val="1"/>
    <w:rPr>
      <w:sz w:val="16"/>
      <w:szCs w:val="16"/>
    </w:rPr>
  </w:style>
  <w:style w:type="character" w:styleId="Hyperlink">
    <w:name w:val="Hyperlink"/>
    <w:basedOn w:val="DefaultParagraphFont"/>
    <w:uiPriority w:val="99"/>
    <w:unhideWhenUsed w:val="1"/>
    <w:rsid w:val="004148AE"/>
    <w:rPr>
      <w:color w:val="0000ff" w:themeColor="hyperlink"/>
      <w:u w:val="single"/>
    </w:rPr>
  </w:style>
  <w:style w:type="character" w:styleId="UnresolvedMention">
    <w:name w:val="Unresolved Mention"/>
    <w:basedOn w:val="DefaultParagraphFont"/>
    <w:uiPriority w:val="99"/>
    <w:semiHidden w:val="1"/>
    <w:unhideWhenUsed w:val="1"/>
    <w:rsid w:val="004148AE"/>
    <w:rPr>
      <w:color w:val="605e5c"/>
      <w:shd w:color="auto" w:fill="e1dfdd" w:val="clear"/>
    </w:rPr>
  </w:style>
  <w:style w:type="paragraph" w:styleId="Revision">
    <w:name w:val="Revision"/>
    <w:hidden w:val="1"/>
    <w:uiPriority w:val="99"/>
    <w:semiHidden w:val="1"/>
    <w:rsid w:val="009F33AE"/>
    <w:pPr>
      <w:spacing w:after="0" w:line="240" w:lineRule="auto"/>
    </w:pPr>
  </w:style>
  <w:style w:type="paragraph" w:styleId="CommentSubject">
    <w:name w:val="annotation subject"/>
    <w:basedOn w:val="CommentText"/>
    <w:next w:val="CommentText"/>
    <w:link w:val="CommentSubjectChar"/>
    <w:uiPriority w:val="99"/>
    <w:semiHidden w:val="1"/>
    <w:unhideWhenUsed w:val="1"/>
    <w:rsid w:val="001B4DF0"/>
    <w:rPr>
      <w:b w:val="1"/>
      <w:bCs w:val="1"/>
    </w:rPr>
  </w:style>
  <w:style w:type="character" w:styleId="CommentSubjectChar" w:customStyle="1">
    <w:name w:val="Comment Subject Char"/>
    <w:basedOn w:val="CommentTextChar"/>
    <w:link w:val="CommentSubject"/>
    <w:uiPriority w:val="99"/>
    <w:semiHidden w:val="1"/>
    <w:rsid w:val="001B4DF0"/>
    <w:rPr>
      <w:b w:val="1"/>
      <w:bCs w:val="1"/>
      <w:sz w:val="20"/>
      <w:szCs w:val="20"/>
    </w:rPr>
  </w:style>
  <w:style w:type="paragraph" w:styleId="Header">
    <w:name w:val="header"/>
    <w:basedOn w:val="Normal"/>
    <w:link w:val="HeaderChar"/>
    <w:uiPriority w:val="99"/>
    <w:unhideWhenUsed w:val="1"/>
    <w:rsid w:val="00CC4BF8"/>
    <w:pPr>
      <w:tabs>
        <w:tab w:val="center" w:pos="4680"/>
        <w:tab w:val="right" w:pos="9360"/>
      </w:tabs>
      <w:spacing w:after="0" w:line="240" w:lineRule="auto"/>
    </w:pPr>
  </w:style>
  <w:style w:type="character" w:styleId="HeaderChar" w:customStyle="1">
    <w:name w:val="Header Char"/>
    <w:basedOn w:val="DefaultParagraphFont"/>
    <w:link w:val="Header"/>
    <w:uiPriority w:val="99"/>
    <w:rsid w:val="00CC4BF8"/>
  </w:style>
  <w:style w:type="paragraph" w:styleId="Footer">
    <w:name w:val="footer"/>
    <w:basedOn w:val="Normal"/>
    <w:link w:val="FooterChar"/>
    <w:uiPriority w:val="99"/>
    <w:unhideWhenUsed w:val="1"/>
    <w:rsid w:val="00CC4BF8"/>
    <w:pPr>
      <w:tabs>
        <w:tab w:val="center" w:pos="4680"/>
        <w:tab w:val="right" w:pos="9360"/>
      </w:tabs>
      <w:spacing w:after="0" w:line="240" w:lineRule="auto"/>
    </w:pPr>
  </w:style>
  <w:style w:type="character" w:styleId="FooterChar" w:customStyle="1">
    <w:name w:val="Footer Char"/>
    <w:basedOn w:val="DefaultParagraphFont"/>
    <w:link w:val="Footer"/>
    <w:uiPriority w:val="99"/>
    <w:rsid w:val="00CC4BF8"/>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hyperlink" Target="http://www.linkedin.com/company/canonusa" TargetMode="External"/><Relationship Id="rId10" Type="http://schemas.openxmlformats.org/officeDocument/2006/relationships/hyperlink" Target="http://www.usa.canon.com" TargetMode="External"/><Relationship Id="rId9" Type="http://schemas.openxmlformats.org/officeDocument/2006/relationships/hyperlink" Target="http://www.usa.canon.com"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DnLeK8q7sAfRTOUBK29LZxDxzg==">CgMxLjAyDmgudm1wazB2YnRzeWh6OABqIQoUc3VnZ2VzdC5pY3NkMzE3d2gyZ3YSCUphbmVlIExhd2pICjVzdWdnZXN0SWRJbXBvcnQ2OTY0YWZkNy1hOTQ3LTRhODktYjcwZC1hZDAxOGY2MTFkYjNfMRIPQnJpYW4gQy4gQ29vbWJzakMKNnN1Z2dlc3RJZEltcG9ydGQyMjcyMzE0LWI1NjEtNDFhMi1iNDNlLWEwNGFlNTJmZDIxM18xOBIJTGl6IEZpc2NociExNnllVTMwLWZUWHlSQXhQenBLZ2tFRzdMRzBySG00OH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2026-08-27T17:00:00Z</dcterms:created>
  <dc:creator>Brian C. Coombs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0x01010076C72D5E63453849A2B6C5ACFD784959</vt:lpwstr>
  </property>
</Properties>
</file>